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0D" w:rsidRDefault="003E7D0D" w:rsidP="003E7D0D">
      <w:r w:rsidRPr="003E7D0D">
        <w:rPr>
          <w:noProof/>
        </w:rPr>
        <w:drawing>
          <wp:anchor distT="0" distB="0" distL="114300" distR="114300" simplePos="0" relativeHeight="251659264" behindDoc="1" locked="0" layoutInCell="1" allowOverlap="1">
            <wp:simplePos x="0" y="0"/>
            <wp:positionH relativeFrom="column">
              <wp:posOffset>-752475</wp:posOffset>
            </wp:positionH>
            <wp:positionV relativeFrom="paragraph">
              <wp:posOffset>-255270</wp:posOffset>
            </wp:positionV>
            <wp:extent cx="1000125" cy="676275"/>
            <wp:effectExtent l="19050" t="0" r="0" b="0"/>
            <wp:wrapTight wrapText="bothSides">
              <wp:wrapPolygon edited="0">
                <wp:start x="-412" y="0"/>
                <wp:lineTo x="-412" y="20805"/>
                <wp:lineTo x="21421" y="20805"/>
                <wp:lineTo x="21421" y="0"/>
                <wp:lineTo x="-412" y="0"/>
              </wp:wrapPolygon>
            </wp:wrapTight>
            <wp:docPr id="64"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3E7D0D" w:rsidRDefault="003E7D0D" w:rsidP="003E7D0D"/>
    <w:p w:rsidR="003E7D0D" w:rsidRDefault="008947DC" w:rsidP="003E7D0D">
      <w:pPr>
        <w:jc w:val="center"/>
        <w:rPr>
          <w:b/>
          <w:color w:val="FF0000"/>
          <w:sz w:val="28"/>
          <w:szCs w:val="28"/>
        </w:rPr>
      </w:pPr>
      <w:r>
        <w:t>Lochranza Field Centre</w:t>
      </w:r>
      <w:r w:rsidR="003E7D0D">
        <w:rPr>
          <w:sz w:val="21"/>
        </w:rPr>
        <w:t xml:space="preserve"> </w:t>
      </w:r>
      <w:r>
        <w:rPr>
          <w:b/>
          <w:sz w:val="28"/>
          <w:szCs w:val="28"/>
        </w:rPr>
        <w:t>Generic</w:t>
      </w:r>
      <w:r w:rsidR="003E7D0D">
        <w:rPr>
          <w:b/>
          <w:sz w:val="28"/>
          <w:szCs w:val="28"/>
        </w:rPr>
        <w:t xml:space="preserve"> Risk Assessment: </w:t>
      </w:r>
      <w:r w:rsidR="003E7D0D">
        <w:t>Local Operating Area</w:t>
      </w:r>
    </w:p>
    <w:p w:rsidR="003E7D0D" w:rsidRPr="0043579B" w:rsidRDefault="003E7D0D" w:rsidP="003E7D0D">
      <w:pPr>
        <w:rPr>
          <w:b/>
          <w:color w:val="FF0000"/>
          <w:sz w:val="28"/>
          <w:szCs w:val="28"/>
        </w:rPr>
      </w:pPr>
    </w:p>
    <w:p w:rsidR="003E7D0D" w:rsidRDefault="003E7D0D" w:rsidP="003E7D0D">
      <w:pPr>
        <w:rPr>
          <w:b/>
          <w:szCs w:val="22"/>
        </w:rPr>
      </w:pPr>
      <w:r>
        <w:rPr>
          <w:b/>
          <w:szCs w:val="22"/>
        </w:rPr>
        <w:t xml:space="preserve">Date: </w:t>
      </w:r>
      <w:r w:rsidR="00941DFD">
        <w:rPr>
          <w:b/>
          <w:szCs w:val="22"/>
        </w:rPr>
        <w:t>1</w:t>
      </w:r>
      <w:r w:rsidR="00A0688C">
        <w:t>6/01/201</w:t>
      </w:r>
      <w:r w:rsidR="00941DFD">
        <w:t>9</w:t>
      </w:r>
      <w:r>
        <w:rPr>
          <w:b/>
          <w:szCs w:val="22"/>
        </w:rPr>
        <w:t xml:space="preserve"> </w:t>
      </w:r>
    </w:p>
    <w:p w:rsidR="008947DC" w:rsidRDefault="008947DC" w:rsidP="003E7D0D">
      <w:pPr>
        <w:rPr>
          <w:b/>
          <w:szCs w:val="22"/>
        </w:rPr>
      </w:pPr>
    </w:p>
    <w:p w:rsidR="003E7D0D" w:rsidRPr="009F7A8E" w:rsidRDefault="003E7D0D" w:rsidP="003E7D0D">
      <w:pPr>
        <w:rPr>
          <w:rFonts w:cs="Arial"/>
          <w:sz w:val="20"/>
        </w:rPr>
      </w:pPr>
      <w:r w:rsidRPr="009F7A8E">
        <w:rPr>
          <w:rFonts w:cs="Arial"/>
          <w:sz w:val="20"/>
        </w:rPr>
        <w:t>Where Hazards have been identified as Generic to all activities the controls are specified within the Generic Instructing Standards</w:t>
      </w:r>
    </w:p>
    <w:p w:rsidR="003E7D0D" w:rsidRPr="009F7A8E" w:rsidRDefault="003E7D0D" w:rsidP="003E7D0D">
      <w:pPr>
        <w:rPr>
          <w:rFonts w:cs="Arial"/>
          <w:sz w:val="20"/>
        </w:rPr>
      </w:pPr>
      <w:r w:rsidRPr="009F7A8E">
        <w:rPr>
          <w:rFonts w:cs="Arial"/>
          <w:sz w:val="20"/>
        </w:rPr>
        <w:t xml:space="preserve">Where Hazards have been identified as Generic to all Land activities the controls are specified within the Generic Land Risk </w:t>
      </w:r>
    </w:p>
    <w:p w:rsidR="003E7D0D" w:rsidRPr="00670C9D" w:rsidRDefault="003E7D0D" w:rsidP="003E7D0D">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3E7D0D" w:rsidRPr="00670C9D" w:rsidTr="00061DE5">
        <w:tc>
          <w:tcPr>
            <w:tcW w:w="2802" w:type="dxa"/>
            <w:tcBorders>
              <w:bottom w:val="single" w:sz="4" w:space="0" w:color="auto"/>
            </w:tcBorders>
          </w:tcPr>
          <w:p w:rsidR="003E7D0D" w:rsidRPr="00CF7907" w:rsidRDefault="003E7D0D" w:rsidP="00061DE5">
            <w:pPr>
              <w:pStyle w:val="Heading1"/>
              <w:rPr>
                <w:szCs w:val="22"/>
              </w:rPr>
            </w:pPr>
            <w:r w:rsidRPr="00CF7907">
              <w:rPr>
                <w:szCs w:val="22"/>
              </w:rPr>
              <w:t>Hazards</w:t>
            </w:r>
          </w:p>
          <w:p w:rsidR="003E7D0D" w:rsidRPr="00CF7907" w:rsidRDefault="003E7D0D" w:rsidP="00061DE5">
            <w:pPr>
              <w:rPr>
                <w:szCs w:val="22"/>
              </w:rPr>
            </w:pPr>
            <w:r w:rsidRPr="00CF7907">
              <w:rPr>
                <w:szCs w:val="22"/>
              </w:rPr>
              <w:t xml:space="preserve">      (please specify)</w:t>
            </w:r>
          </w:p>
        </w:tc>
        <w:tc>
          <w:tcPr>
            <w:tcW w:w="8788" w:type="dxa"/>
            <w:tcBorders>
              <w:bottom w:val="single" w:sz="4" w:space="0" w:color="auto"/>
            </w:tcBorders>
          </w:tcPr>
          <w:p w:rsidR="003E7D0D" w:rsidRPr="00CF7907" w:rsidRDefault="003E7D0D" w:rsidP="00061DE5">
            <w:pPr>
              <w:rPr>
                <w:b/>
                <w:szCs w:val="22"/>
              </w:rPr>
            </w:pPr>
            <w:r w:rsidRPr="00CF7907">
              <w:rPr>
                <w:b/>
                <w:szCs w:val="22"/>
              </w:rPr>
              <w:t>Existing Control Measures</w:t>
            </w:r>
          </w:p>
          <w:p w:rsidR="003E7D0D" w:rsidRPr="00CF7907" w:rsidRDefault="003E7D0D" w:rsidP="00061DE5">
            <w:pPr>
              <w:pStyle w:val="Header"/>
              <w:tabs>
                <w:tab w:val="clear" w:pos="4153"/>
                <w:tab w:val="clear" w:pos="8306"/>
              </w:tabs>
            </w:pPr>
            <w:r w:rsidRPr="00CF7907">
              <w:t>(please specify if present)</w:t>
            </w:r>
          </w:p>
        </w:tc>
        <w:tc>
          <w:tcPr>
            <w:tcW w:w="2835" w:type="dxa"/>
            <w:gridSpan w:val="3"/>
          </w:tcPr>
          <w:p w:rsidR="003E7D0D" w:rsidRPr="00CF7907" w:rsidRDefault="003E7D0D" w:rsidP="00061DE5">
            <w:pPr>
              <w:rPr>
                <w:b/>
                <w:szCs w:val="22"/>
              </w:rPr>
            </w:pPr>
            <w:r w:rsidRPr="00CF7907">
              <w:rPr>
                <w:b/>
                <w:szCs w:val="22"/>
              </w:rPr>
              <w:t>Residual Risk Level</w:t>
            </w:r>
          </w:p>
          <w:p w:rsidR="003E7D0D" w:rsidRPr="00CF7907" w:rsidRDefault="003E7D0D" w:rsidP="00061DE5">
            <w:pPr>
              <w:pStyle w:val="Header"/>
              <w:tabs>
                <w:tab w:val="clear" w:pos="4153"/>
                <w:tab w:val="clear" w:pos="8306"/>
              </w:tabs>
            </w:pPr>
            <w:r w:rsidRPr="00CF7907">
              <w:t>(Insert values and multiple</w:t>
            </w:r>
          </w:p>
          <w:p w:rsidR="003E7D0D" w:rsidRPr="00CF7907" w:rsidRDefault="003E7D0D" w:rsidP="00061DE5">
            <w:pPr>
              <w:pStyle w:val="Header"/>
              <w:tabs>
                <w:tab w:val="clear" w:pos="4153"/>
                <w:tab w:val="clear" w:pos="8306"/>
              </w:tabs>
            </w:pPr>
            <w:r w:rsidRPr="00CF7907">
              <w:t>score : see key )</w:t>
            </w:r>
          </w:p>
        </w:tc>
      </w:tr>
      <w:tr w:rsidR="003E7D0D" w:rsidRPr="00670C9D" w:rsidTr="00061DE5">
        <w:trPr>
          <w:cantSplit/>
        </w:trPr>
        <w:tc>
          <w:tcPr>
            <w:tcW w:w="2802" w:type="dxa"/>
            <w:shd w:val="pct25" w:color="auto" w:fill="C0C0C0"/>
          </w:tcPr>
          <w:p w:rsidR="003E7D0D" w:rsidRPr="00CF7907" w:rsidRDefault="003E7D0D" w:rsidP="00061DE5">
            <w:pPr>
              <w:rPr>
                <w:szCs w:val="22"/>
              </w:rPr>
            </w:pPr>
          </w:p>
        </w:tc>
        <w:tc>
          <w:tcPr>
            <w:tcW w:w="8788" w:type="dxa"/>
            <w:shd w:val="pct25" w:color="auto" w:fill="C0C0C0"/>
          </w:tcPr>
          <w:p w:rsidR="003E7D0D" w:rsidRPr="00CF7907" w:rsidRDefault="003E7D0D" w:rsidP="00061DE5">
            <w:pPr>
              <w:rPr>
                <w:szCs w:val="22"/>
              </w:rPr>
            </w:pPr>
          </w:p>
        </w:tc>
        <w:tc>
          <w:tcPr>
            <w:tcW w:w="992" w:type="dxa"/>
          </w:tcPr>
          <w:p w:rsidR="003E7D0D" w:rsidRPr="00CF7907" w:rsidRDefault="003E7D0D" w:rsidP="00061DE5">
            <w:pPr>
              <w:jc w:val="center"/>
              <w:rPr>
                <w:b/>
                <w:szCs w:val="22"/>
              </w:rPr>
            </w:pPr>
            <w:r w:rsidRPr="00CF7907">
              <w:rPr>
                <w:b/>
                <w:szCs w:val="22"/>
              </w:rPr>
              <w:t>Low</w:t>
            </w:r>
          </w:p>
        </w:tc>
        <w:tc>
          <w:tcPr>
            <w:tcW w:w="993" w:type="dxa"/>
          </w:tcPr>
          <w:p w:rsidR="003E7D0D" w:rsidRPr="00CF7907" w:rsidRDefault="003E7D0D" w:rsidP="00061DE5">
            <w:pPr>
              <w:jc w:val="center"/>
              <w:rPr>
                <w:b/>
                <w:szCs w:val="22"/>
              </w:rPr>
            </w:pPr>
            <w:r w:rsidRPr="00CF7907">
              <w:rPr>
                <w:b/>
                <w:szCs w:val="22"/>
              </w:rPr>
              <w:t>Med</w:t>
            </w:r>
          </w:p>
        </w:tc>
        <w:tc>
          <w:tcPr>
            <w:tcW w:w="850" w:type="dxa"/>
          </w:tcPr>
          <w:p w:rsidR="003E7D0D" w:rsidRPr="00CF7907" w:rsidRDefault="003E7D0D" w:rsidP="00061DE5">
            <w:pPr>
              <w:jc w:val="center"/>
              <w:rPr>
                <w:b/>
                <w:szCs w:val="22"/>
              </w:rPr>
            </w:pPr>
            <w:r w:rsidRPr="00CF7907">
              <w:rPr>
                <w:b/>
                <w:szCs w:val="22"/>
              </w:rPr>
              <w:t>High</w:t>
            </w:r>
          </w:p>
        </w:tc>
      </w:tr>
      <w:tr w:rsidR="003E7D0D" w:rsidRPr="00670C9D" w:rsidTr="00061DE5">
        <w:trPr>
          <w:cantSplit/>
        </w:trPr>
        <w:tc>
          <w:tcPr>
            <w:tcW w:w="2802" w:type="dxa"/>
          </w:tcPr>
          <w:p w:rsidR="003E7D0D" w:rsidRPr="00CF7907" w:rsidRDefault="003E7D0D" w:rsidP="00061DE5">
            <w:r w:rsidRPr="00CF7907">
              <w:t>Crossing roads, collision with moving vehicles, walking on single and double track roads.</w:t>
            </w:r>
          </w:p>
        </w:tc>
        <w:tc>
          <w:tcPr>
            <w:tcW w:w="8788" w:type="dxa"/>
          </w:tcPr>
          <w:p w:rsidR="003E7D0D" w:rsidRPr="00CF7907" w:rsidRDefault="003E7D0D" w:rsidP="00061DE5">
            <w:r w:rsidRPr="00CF7907">
              <w:t>Tutor warns the group of the danger. Pedestrian movements including road crossing procedure is to be explained and used as per off-site training.  Group to walk on the right hand side of the road and to step off the carriageway when there is oncoming traffic and no separate footpath is available. Tutors to be vigilant at all times.</w:t>
            </w:r>
          </w:p>
        </w:tc>
        <w:tc>
          <w:tcPr>
            <w:tcW w:w="992" w:type="dxa"/>
          </w:tcPr>
          <w:p w:rsidR="003E7D0D" w:rsidRPr="00CF7907" w:rsidRDefault="003E7D0D" w:rsidP="00061DE5">
            <w:pPr>
              <w:rPr>
                <w:sz w:val="21"/>
              </w:rPr>
            </w:pPr>
          </w:p>
        </w:tc>
        <w:tc>
          <w:tcPr>
            <w:tcW w:w="993" w:type="dxa"/>
          </w:tcPr>
          <w:p w:rsidR="003E7D0D" w:rsidRPr="00CF7907" w:rsidRDefault="003E7D0D" w:rsidP="00061DE5"/>
          <w:p w:rsidR="003E7D0D" w:rsidRPr="00CF7907" w:rsidRDefault="003E7D0D" w:rsidP="00061DE5">
            <w:pPr>
              <w:rPr>
                <w:sz w:val="21"/>
              </w:rPr>
            </w:pPr>
            <w:r w:rsidRPr="00CF7907">
              <w:t>4x2 = 8</w:t>
            </w:r>
          </w:p>
        </w:tc>
        <w:tc>
          <w:tcPr>
            <w:tcW w:w="850" w:type="dxa"/>
          </w:tcPr>
          <w:p w:rsidR="003E7D0D" w:rsidRPr="00CF7907" w:rsidRDefault="003E7D0D" w:rsidP="00061DE5">
            <w:pPr>
              <w:rPr>
                <w:sz w:val="21"/>
              </w:rPr>
            </w:pPr>
          </w:p>
        </w:tc>
      </w:tr>
      <w:tr w:rsidR="003E7D0D" w:rsidRPr="00670C9D" w:rsidTr="00061DE5">
        <w:trPr>
          <w:cantSplit/>
        </w:trPr>
        <w:tc>
          <w:tcPr>
            <w:tcW w:w="2802" w:type="dxa"/>
          </w:tcPr>
          <w:p w:rsidR="003E7D0D" w:rsidRDefault="003E7D0D" w:rsidP="00061DE5">
            <w:r>
              <w:t>Falling objects, trees, branches, rock falls. Injury caused by heavy or sharp objects.</w:t>
            </w:r>
          </w:p>
        </w:tc>
        <w:tc>
          <w:tcPr>
            <w:tcW w:w="8788" w:type="dxa"/>
          </w:tcPr>
          <w:p w:rsidR="003E7D0D" w:rsidRDefault="003E7D0D" w:rsidP="00061DE5">
            <w:r>
              <w:t>Tutors to be vigilant at all times. Any potential future hazard to be reported to Centre management on return.</w:t>
            </w:r>
          </w:p>
        </w:tc>
        <w:tc>
          <w:tcPr>
            <w:tcW w:w="992" w:type="dxa"/>
          </w:tcPr>
          <w:p w:rsidR="003E7D0D" w:rsidRDefault="003E7D0D" w:rsidP="00061DE5"/>
          <w:p w:rsidR="003E7D0D" w:rsidRDefault="003E7D0D" w:rsidP="00061DE5">
            <w:pPr>
              <w:rPr>
                <w:sz w:val="21"/>
              </w:rPr>
            </w:pPr>
            <w:r>
              <w:t>3x2 = 6</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r w:rsidR="003E7D0D" w:rsidRPr="00670C9D" w:rsidTr="00061DE5">
        <w:trPr>
          <w:cantSplit/>
        </w:trPr>
        <w:tc>
          <w:tcPr>
            <w:tcW w:w="2802" w:type="dxa"/>
          </w:tcPr>
          <w:p w:rsidR="003E7D0D" w:rsidRDefault="003E7D0D" w:rsidP="00061DE5">
            <w:r>
              <w:t>Food contamination from soil/water or from packed lunch consumed after 4 hours out of refrigeration.</w:t>
            </w:r>
          </w:p>
        </w:tc>
        <w:tc>
          <w:tcPr>
            <w:tcW w:w="8788" w:type="dxa"/>
          </w:tcPr>
          <w:p w:rsidR="003E7D0D" w:rsidRDefault="003E7D0D" w:rsidP="00061DE5">
            <w:proofErr w:type="gramStart"/>
            <w:r>
              <w:t>Staff are</w:t>
            </w:r>
            <w:proofErr w:type="gramEnd"/>
            <w:r>
              <w:t xml:space="preserve"> trained in food hygiene and follow catering guidelines and procedures. Students briefed of risks and given access to antibacterial gel/wipes.</w:t>
            </w:r>
          </w:p>
        </w:tc>
        <w:tc>
          <w:tcPr>
            <w:tcW w:w="992" w:type="dxa"/>
          </w:tcPr>
          <w:p w:rsidR="003E7D0D" w:rsidRDefault="003E7D0D" w:rsidP="00061DE5"/>
          <w:p w:rsidR="003E7D0D" w:rsidRDefault="003E7D0D" w:rsidP="00061DE5">
            <w:pPr>
              <w:rPr>
                <w:sz w:val="21"/>
              </w:rPr>
            </w:pPr>
            <w:r>
              <w:t>3x1 = 3</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r w:rsidR="003E7D0D" w:rsidRPr="00670C9D" w:rsidTr="00061DE5">
        <w:trPr>
          <w:cantSplit/>
        </w:trPr>
        <w:tc>
          <w:tcPr>
            <w:tcW w:w="2802" w:type="dxa"/>
          </w:tcPr>
          <w:p w:rsidR="003E7D0D" w:rsidRDefault="003E7D0D" w:rsidP="00061DE5">
            <w:r>
              <w:t>Injury or disease caused by Animals: wild and agricultural - adders, deer, midges, sheep and ticks.</w:t>
            </w:r>
          </w:p>
        </w:tc>
        <w:tc>
          <w:tcPr>
            <w:tcW w:w="8788" w:type="dxa"/>
          </w:tcPr>
          <w:p w:rsidR="003E7D0D" w:rsidRDefault="003E7D0D" w:rsidP="00975DB0">
            <w:r>
              <w:t xml:space="preserve">Group briefed at start of week, direction given on how to avoid hazard. Group to behave in a calm manner. Ticks to be removed by </w:t>
            </w:r>
            <w:r w:rsidR="00975DB0">
              <w:t xml:space="preserve">centre staff </w:t>
            </w:r>
            <w:r>
              <w:t>using approved technique and guest t</w:t>
            </w:r>
            <w:r w:rsidR="00975DB0">
              <w:t xml:space="preserve">o be given leaflet with details </w:t>
            </w:r>
            <w:r>
              <w:t>of Lyme Disease for their retention.</w:t>
            </w:r>
          </w:p>
        </w:tc>
        <w:tc>
          <w:tcPr>
            <w:tcW w:w="992" w:type="dxa"/>
          </w:tcPr>
          <w:p w:rsidR="003E7D0D" w:rsidRDefault="003E7D0D" w:rsidP="00061DE5"/>
          <w:p w:rsidR="003E7D0D" w:rsidRDefault="003E7D0D" w:rsidP="00061DE5">
            <w:pPr>
              <w:rPr>
                <w:sz w:val="21"/>
              </w:rPr>
            </w:pPr>
            <w:r>
              <w:t>3x2 = 6</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r w:rsidR="003E7D0D" w:rsidRPr="00670C9D" w:rsidTr="00061DE5">
        <w:trPr>
          <w:cantSplit/>
        </w:trPr>
        <w:tc>
          <w:tcPr>
            <w:tcW w:w="2802" w:type="dxa"/>
          </w:tcPr>
          <w:p w:rsidR="003E7D0D" w:rsidRDefault="003E7D0D" w:rsidP="00061DE5">
            <w:r>
              <w:t xml:space="preserve">Use of transport; travel to and from activity venue and centre: injury caused by Road Traffic </w:t>
            </w:r>
            <w:proofErr w:type="gramStart"/>
            <w:r>
              <w:t>Accident .</w:t>
            </w:r>
            <w:proofErr w:type="gramEnd"/>
          </w:p>
        </w:tc>
        <w:tc>
          <w:tcPr>
            <w:tcW w:w="8788" w:type="dxa"/>
          </w:tcPr>
          <w:p w:rsidR="003E7D0D" w:rsidRDefault="003E7D0D" w:rsidP="00061DE5">
            <w:r>
              <w:t>Vehicles used as trans</w:t>
            </w:r>
            <w:r w:rsidR="00975DB0">
              <w:t>port to comply with relevant centre</w:t>
            </w:r>
            <w:r>
              <w:t xml:space="preserve"> polici</w:t>
            </w:r>
            <w:r w:rsidR="00975DB0">
              <w:t xml:space="preserve">es. </w:t>
            </w:r>
            <w:r>
              <w:t>Staff to refuse to travel with a driver suspected of being incapable.</w:t>
            </w:r>
          </w:p>
        </w:tc>
        <w:tc>
          <w:tcPr>
            <w:tcW w:w="992" w:type="dxa"/>
          </w:tcPr>
          <w:p w:rsidR="003E7D0D" w:rsidRDefault="003E7D0D" w:rsidP="00061DE5">
            <w:pPr>
              <w:rPr>
                <w:sz w:val="21"/>
              </w:rPr>
            </w:pPr>
            <w:r>
              <w:br/>
              <w:t>5x1 = 5</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r w:rsidR="003E7D0D" w:rsidRPr="00670C9D" w:rsidTr="00061DE5">
        <w:trPr>
          <w:cantSplit/>
        </w:trPr>
        <w:tc>
          <w:tcPr>
            <w:tcW w:w="2802" w:type="dxa"/>
          </w:tcPr>
          <w:p w:rsidR="003E7D0D" w:rsidRDefault="003E7D0D" w:rsidP="00061DE5">
            <w:r>
              <w:t>Slipping on wet wood planks at styles, board-walks and bridges</w:t>
            </w:r>
          </w:p>
        </w:tc>
        <w:tc>
          <w:tcPr>
            <w:tcW w:w="8788" w:type="dxa"/>
          </w:tcPr>
          <w:p w:rsidR="003E7D0D" w:rsidRDefault="003E7D0D" w:rsidP="00061DE5">
            <w:r>
              <w:t>Tutor to brief group of risks prior to approaching hazard.</w:t>
            </w:r>
          </w:p>
        </w:tc>
        <w:tc>
          <w:tcPr>
            <w:tcW w:w="992" w:type="dxa"/>
          </w:tcPr>
          <w:p w:rsidR="003E7D0D" w:rsidRDefault="003E7D0D" w:rsidP="00061DE5">
            <w:pPr>
              <w:rPr>
                <w:sz w:val="21"/>
              </w:rPr>
            </w:pPr>
            <w:r>
              <w:br/>
              <w:t>3x2 = 6</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r w:rsidR="003E7D0D" w:rsidRPr="00670C9D" w:rsidTr="00061DE5">
        <w:trPr>
          <w:cantSplit/>
        </w:trPr>
        <w:tc>
          <w:tcPr>
            <w:tcW w:w="2802" w:type="dxa"/>
          </w:tcPr>
          <w:p w:rsidR="003E7D0D" w:rsidRDefault="003E7D0D" w:rsidP="00061DE5">
            <w:r>
              <w:lastRenderedPageBreak/>
              <w:t>Crossing streams, creeks and flooded roads. Injury caused by slips, trips, falls.</w:t>
            </w:r>
          </w:p>
        </w:tc>
        <w:tc>
          <w:tcPr>
            <w:tcW w:w="8788" w:type="dxa"/>
          </w:tcPr>
          <w:p w:rsidR="003E7D0D" w:rsidRDefault="003E7D0D" w:rsidP="00061DE5">
            <w:r>
              <w:t xml:space="preserve">Tutor to brief group of risks prior to approaching hazard. Tutor to enter water first and monitor depth and flow rate. </w:t>
            </w:r>
            <w:proofErr w:type="gramStart"/>
            <w:r>
              <w:t>of</w:t>
            </w:r>
            <w:proofErr w:type="gramEnd"/>
            <w:r>
              <w:t xml:space="preserve"> stream, and make students aware of submerged hazards. When Newton Road floods in very wet weather crossings are not made if flood water is approaching knee level. Tutor will take into consideration footwear of participants before any stream/creek crossing is made.</w:t>
            </w:r>
          </w:p>
        </w:tc>
        <w:tc>
          <w:tcPr>
            <w:tcW w:w="992" w:type="dxa"/>
          </w:tcPr>
          <w:p w:rsidR="003E7D0D" w:rsidRDefault="003E7D0D" w:rsidP="00061DE5"/>
          <w:p w:rsidR="003E7D0D" w:rsidRDefault="003E7D0D" w:rsidP="00061DE5">
            <w:pPr>
              <w:rPr>
                <w:sz w:val="21"/>
              </w:rPr>
            </w:pPr>
            <w:r>
              <w:t>2x1 = 2</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r w:rsidR="003E7D0D" w:rsidRPr="00670C9D" w:rsidTr="00061DE5">
        <w:trPr>
          <w:cantSplit/>
        </w:trPr>
        <w:tc>
          <w:tcPr>
            <w:tcW w:w="2802" w:type="dxa"/>
          </w:tcPr>
          <w:p w:rsidR="003E7D0D" w:rsidRDefault="003E7D0D" w:rsidP="00061DE5">
            <w:r>
              <w:t>Public toilets; risk of trips and slips on debris, slippery floor and inappropriate interaction with unknown adults.</w:t>
            </w:r>
          </w:p>
        </w:tc>
        <w:tc>
          <w:tcPr>
            <w:tcW w:w="8788" w:type="dxa"/>
          </w:tcPr>
          <w:p w:rsidR="003E7D0D" w:rsidRDefault="00975DB0" w:rsidP="00061DE5">
            <w:r>
              <w:t>Toilets to be checked by centre s</w:t>
            </w:r>
            <w:r w:rsidR="003E7D0D">
              <w:t>taff or adult leader. If possible wait until toilets are completely empty before sending group in. Tutor to be aware of time spent in toilets.</w:t>
            </w:r>
          </w:p>
        </w:tc>
        <w:tc>
          <w:tcPr>
            <w:tcW w:w="992" w:type="dxa"/>
          </w:tcPr>
          <w:p w:rsidR="003E7D0D" w:rsidRDefault="003E7D0D" w:rsidP="00061DE5">
            <w:pPr>
              <w:rPr>
                <w:sz w:val="21"/>
              </w:rPr>
            </w:pPr>
            <w:r>
              <w:br/>
              <w:t>2x1 = 2</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r w:rsidR="003E7D0D" w:rsidRPr="00670C9D" w:rsidTr="00061DE5">
        <w:trPr>
          <w:cantSplit/>
        </w:trPr>
        <w:tc>
          <w:tcPr>
            <w:tcW w:w="2802" w:type="dxa"/>
          </w:tcPr>
          <w:p w:rsidR="003E7D0D" w:rsidRDefault="003E7D0D" w:rsidP="00061DE5">
            <w:r>
              <w:t>Shop visit; group visit to shops or cafes.</w:t>
            </w:r>
          </w:p>
        </w:tc>
        <w:tc>
          <w:tcPr>
            <w:tcW w:w="8788" w:type="dxa"/>
          </w:tcPr>
          <w:p w:rsidR="003E7D0D" w:rsidRDefault="003E7D0D" w:rsidP="00061DE5">
            <w:r>
              <w:t>Group briefed on expected behaviour. Tutors to coordinate groups so that they h</w:t>
            </w:r>
            <w:r w:rsidR="00975DB0">
              <w:t>ave staggered shop times.  Ruck</w:t>
            </w:r>
            <w:r>
              <w:t>sacks should not be taken into shops.</w:t>
            </w:r>
            <w:r w:rsidR="00971D00">
              <w:t xml:space="preserve">  Alcohol should not be purchased by students </w:t>
            </w:r>
            <w:proofErr w:type="gramStart"/>
            <w:r w:rsidR="00971D00">
              <w:t>under</w:t>
            </w:r>
            <w:proofErr w:type="gramEnd"/>
            <w:r w:rsidR="00971D00">
              <w:t xml:space="preserve"> 18 yrs of age.</w:t>
            </w:r>
          </w:p>
        </w:tc>
        <w:tc>
          <w:tcPr>
            <w:tcW w:w="992" w:type="dxa"/>
          </w:tcPr>
          <w:p w:rsidR="003E7D0D" w:rsidRDefault="003E7D0D" w:rsidP="00061DE5">
            <w:pPr>
              <w:rPr>
                <w:sz w:val="21"/>
              </w:rPr>
            </w:pPr>
            <w:r>
              <w:t>1x1 = 1</w:t>
            </w:r>
          </w:p>
        </w:tc>
        <w:tc>
          <w:tcPr>
            <w:tcW w:w="993" w:type="dxa"/>
          </w:tcPr>
          <w:p w:rsidR="003E7D0D" w:rsidRDefault="003E7D0D" w:rsidP="00061DE5">
            <w:pPr>
              <w:rPr>
                <w:color w:val="FF0000"/>
                <w:sz w:val="21"/>
              </w:rPr>
            </w:pPr>
          </w:p>
        </w:tc>
        <w:tc>
          <w:tcPr>
            <w:tcW w:w="850" w:type="dxa"/>
          </w:tcPr>
          <w:p w:rsidR="003E7D0D" w:rsidRPr="00670C9D" w:rsidRDefault="003E7D0D" w:rsidP="00061DE5">
            <w:pPr>
              <w:rPr>
                <w:color w:val="FF0000"/>
                <w:sz w:val="21"/>
              </w:rPr>
            </w:pPr>
          </w:p>
        </w:tc>
      </w:tr>
    </w:tbl>
    <w:p w:rsidR="003E7D0D" w:rsidRDefault="003E7D0D" w:rsidP="003E7D0D">
      <w:pPr>
        <w:pStyle w:val="Heading3"/>
        <w:jc w:val="center"/>
        <w:rPr>
          <w:b w:val="0"/>
          <w:sz w:val="23"/>
        </w:rPr>
      </w:pPr>
      <w:r>
        <w:rPr>
          <w:b w:val="0"/>
          <w:sz w:val="23"/>
        </w:rPr>
        <w:t>(Key:  1-7 = Low Risk; 8-15 = Medium Risk; 16-25 = High Risk)</w:t>
      </w:r>
    </w:p>
    <w:p w:rsidR="003E7D0D" w:rsidRDefault="003E7D0D" w:rsidP="003E7D0D">
      <w:pPr>
        <w:rPr>
          <w:szCs w:val="22"/>
        </w:rPr>
      </w:pPr>
    </w:p>
    <w:p w:rsidR="003E7D0D" w:rsidRDefault="003E7D0D" w:rsidP="00975DB0">
      <w:pPr>
        <w:rPr>
          <w:szCs w:val="22"/>
        </w:rPr>
      </w:pPr>
      <w:r w:rsidRPr="008947DC">
        <w:rPr>
          <w:b/>
          <w:szCs w:val="22"/>
        </w:rPr>
        <w:t xml:space="preserve">Endorsed </w:t>
      </w:r>
      <w:r w:rsidR="00975DB0" w:rsidRPr="008947DC">
        <w:rPr>
          <w:b/>
          <w:szCs w:val="22"/>
        </w:rPr>
        <w:t>by</w:t>
      </w:r>
      <w:r w:rsidR="008947DC">
        <w:rPr>
          <w:b/>
          <w:szCs w:val="22"/>
        </w:rPr>
        <w:t>:</w:t>
      </w:r>
      <w:r w:rsidR="00975DB0">
        <w:rPr>
          <w:szCs w:val="22"/>
        </w:rPr>
        <w:t xml:space="preserve"> </w:t>
      </w:r>
      <w:r w:rsidR="00A92F4A">
        <w:rPr>
          <w:szCs w:val="22"/>
        </w:rPr>
        <w:t>Chris Traill</w:t>
      </w:r>
      <w:r w:rsidR="00975DB0">
        <w:rPr>
          <w:szCs w:val="22"/>
        </w:rPr>
        <w:t xml:space="preserve">, </w:t>
      </w:r>
      <w:r w:rsidR="00941DFD">
        <w:rPr>
          <w:szCs w:val="22"/>
        </w:rPr>
        <w:t>Director</w:t>
      </w:r>
    </w:p>
    <w:p w:rsidR="003E7D0D" w:rsidRDefault="003E7D0D" w:rsidP="003E7D0D">
      <w:pPr>
        <w:rPr>
          <w:szCs w:val="22"/>
        </w:rPr>
      </w:pPr>
    </w:p>
    <w:p w:rsidR="00975DB0" w:rsidRDefault="00975DB0" w:rsidP="003E7D0D">
      <w:pPr>
        <w:rPr>
          <w:szCs w:val="22"/>
        </w:rPr>
      </w:pPr>
    </w:p>
    <w:p w:rsidR="003E7D0D" w:rsidRDefault="003E7D0D" w:rsidP="003E7D0D">
      <w:pPr>
        <w:rPr>
          <w:szCs w:val="22"/>
        </w:rPr>
      </w:pPr>
    </w:p>
    <w:p w:rsidR="003E7D0D" w:rsidRPr="00325BAC" w:rsidRDefault="00A0688C" w:rsidP="003E7D0D">
      <w:r>
        <w:rPr>
          <w:szCs w:val="22"/>
        </w:rPr>
        <w:t xml:space="preserve">Date: </w:t>
      </w:r>
      <w:r w:rsidR="00941DFD">
        <w:rPr>
          <w:szCs w:val="22"/>
        </w:rPr>
        <w:t>1</w:t>
      </w:r>
      <w:r>
        <w:rPr>
          <w:szCs w:val="22"/>
        </w:rPr>
        <w:t>6/01/201</w:t>
      </w:r>
      <w:r w:rsidR="00941DFD">
        <w:rPr>
          <w:szCs w:val="22"/>
        </w:rPr>
        <w:t>9</w:t>
      </w:r>
    </w:p>
    <w:p w:rsidR="00CC5CCB" w:rsidRDefault="00CC5CCB"/>
    <w:sectPr w:rsidR="00CC5CCB" w:rsidSect="001C4641">
      <w:footerReference w:type="default" r:id="rId7"/>
      <w:pgSz w:w="16838" w:h="11906" w:orient="landscape"/>
      <w:pgMar w:top="567"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5A" w:rsidRDefault="00813A5A" w:rsidP="007A79A2">
      <w:r>
        <w:separator/>
      </w:r>
    </w:p>
  </w:endnote>
  <w:endnote w:type="continuationSeparator" w:id="0">
    <w:p w:rsidR="00813A5A" w:rsidRDefault="00813A5A" w:rsidP="007A7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E" w:rsidRDefault="003E7D0D" w:rsidP="009F7A8E">
    <w:pPr>
      <w:pStyle w:val="Footer"/>
    </w:pPr>
    <w:r>
      <w:t>SITE SPECIFIC RISK ASSESSMENT</w:t>
    </w:r>
  </w:p>
  <w:p w:rsidR="009F7A8E" w:rsidRDefault="003E7D0D" w:rsidP="009F7A8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5A" w:rsidRDefault="00813A5A" w:rsidP="007A79A2">
      <w:r>
        <w:separator/>
      </w:r>
    </w:p>
  </w:footnote>
  <w:footnote w:type="continuationSeparator" w:id="0">
    <w:p w:rsidR="00813A5A" w:rsidRDefault="00813A5A" w:rsidP="007A79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7D0D"/>
    <w:rsid w:val="00000F00"/>
    <w:rsid w:val="00004C24"/>
    <w:rsid w:val="000140A4"/>
    <w:rsid w:val="000507D7"/>
    <w:rsid w:val="00075467"/>
    <w:rsid w:val="000B6CBC"/>
    <w:rsid w:val="000B76B4"/>
    <w:rsid w:val="000C1C06"/>
    <w:rsid w:val="000D31B8"/>
    <w:rsid w:val="000E357B"/>
    <w:rsid w:val="00101AE0"/>
    <w:rsid w:val="001149AB"/>
    <w:rsid w:val="001213A3"/>
    <w:rsid w:val="001F4E72"/>
    <w:rsid w:val="00250E28"/>
    <w:rsid w:val="00252ECD"/>
    <w:rsid w:val="00257A49"/>
    <w:rsid w:val="00277D8C"/>
    <w:rsid w:val="002834AE"/>
    <w:rsid w:val="00290920"/>
    <w:rsid w:val="002D0A61"/>
    <w:rsid w:val="00341EE0"/>
    <w:rsid w:val="003557E0"/>
    <w:rsid w:val="003607D8"/>
    <w:rsid w:val="003E7D0D"/>
    <w:rsid w:val="00474B12"/>
    <w:rsid w:val="00485D06"/>
    <w:rsid w:val="0049151B"/>
    <w:rsid w:val="004D1D13"/>
    <w:rsid w:val="00565AEB"/>
    <w:rsid w:val="00586088"/>
    <w:rsid w:val="006570EA"/>
    <w:rsid w:val="007854ED"/>
    <w:rsid w:val="00797F38"/>
    <w:rsid w:val="007A79A2"/>
    <w:rsid w:val="007C46C9"/>
    <w:rsid w:val="007C6B99"/>
    <w:rsid w:val="007D30DF"/>
    <w:rsid w:val="007E37F8"/>
    <w:rsid w:val="00813A5A"/>
    <w:rsid w:val="008947DC"/>
    <w:rsid w:val="008C49C8"/>
    <w:rsid w:val="00913848"/>
    <w:rsid w:val="0092472E"/>
    <w:rsid w:val="00941DFD"/>
    <w:rsid w:val="00971D00"/>
    <w:rsid w:val="00975DB0"/>
    <w:rsid w:val="00976F82"/>
    <w:rsid w:val="00A02C26"/>
    <w:rsid w:val="00A0688C"/>
    <w:rsid w:val="00A27EE8"/>
    <w:rsid w:val="00A917F0"/>
    <w:rsid w:val="00A92F4A"/>
    <w:rsid w:val="00AC1C3D"/>
    <w:rsid w:val="00B05DEC"/>
    <w:rsid w:val="00B74CC7"/>
    <w:rsid w:val="00B877D1"/>
    <w:rsid w:val="00BA3333"/>
    <w:rsid w:val="00BA5CB4"/>
    <w:rsid w:val="00BE3A7F"/>
    <w:rsid w:val="00C35B1A"/>
    <w:rsid w:val="00C526E7"/>
    <w:rsid w:val="00C7640F"/>
    <w:rsid w:val="00CC5CCB"/>
    <w:rsid w:val="00CC5E2E"/>
    <w:rsid w:val="00CF0A57"/>
    <w:rsid w:val="00CF645A"/>
    <w:rsid w:val="00CF7907"/>
    <w:rsid w:val="00D20FB5"/>
    <w:rsid w:val="00D65CA2"/>
    <w:rsid w:val="00DB58A6"/>
    <w:rsid w:val="00E1411D"/>
    <w:rsid w:val="00E2299F"/>
    <w:rsid w:val="00E30597"/>
    <w:rsid w:val="00E30F4C"/>
    <w:rsid w:val="00E40A11"/>
    <w:rsid w:val="00ED55ED"/>
    <w:rsid w:val="00EE3B1D"/>
    <w:rsid w:val="00F14B3C"/>
    <w:rsid w:val="00F16EE9"/>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0D"/>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E7D0D"/>
    <w:pPr>
      <w:keepNext/>
      <w:jc w:val="center"/>
      <w:outlineLvl w:val="0"/>
    </w:pPr>
    <w:rPr>
      <w:b/>
    </w:rPr>
  </w:style>
  <w:style w:type="paragraph" w:styleId="Heading3">
    <w:name w:val="heading 3"/>
    <w:basedOn w:val="Normal"/>
    <w:next w:val="Normal"/>
    <w:link w:val="Heading3Char"/>
    <w:qFormat/>
    <w:rsid w:val="003E7D0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D0D"/>
    <w:rPr>
      <w:rFonts w:ascii="Arial" w:eastAsia="Times New Roman" w:hAnsi="Arial" w:cs="Times New Roman"/>
      <w:b/>
      <w:szCs w:val="20"/>
      <w:lang w:eastAsia="en-GB"/>
    </w:rPr>
  </w:style>
  <w:style w:type="character" w:customStyle="1" w:styleId="Heading3Char">
    <w:name w:val="Heading 3 Char"/>
    <w:basedOn w:val="DefaultParagraphFont"/>
    <w:link w:val="Heading3"/>
    <w:rsid w:val="003E7D0D"/>
    <w:rPr>
      <w:rFonts w:ascii="Arial" w:eastAsia="Times New Roman" w:hAnsi="Arial" w:cs="Times New Roman"/>
      <w:b/>
      <w:sz w:val="24"/>
      <w:szCs w:val="20"/>
      <w:lang w:eastAsia="en-GB"/>
    </w:rPr>
  </w:style>
  <w:style w:type="paragraph" w:styleId="Header">
    <w:name w:val="header"/>
    <w:basedOn w:val="Normal"/>
    <w:link w:val="HeaderChar"/>
    <w:rsid w:val="003E7D0D"/>
    <w:pPr>
      <w:tabs>
        <w:tab w:val="center" w:pos="4153"/>
        <w:tab w:val="right" w:pos="8306"/>
      </w:tabs>
    </w:pPr>
  </w:style>
  <w:style w:type="character" w:customStyle="1" w:styleId="HeaderChar">
    <w:name w:val="Header Char"/>
    <w:basedOn w:val="DefaultParagraphFont"/>
    <w:link w:val="Header"/>
    <w:rsid w:val="003E7D0D"/>
    <w:rPr>
      <w:rFonts w:ascii="Arial" w:eastAsia="Times New Roman" w:hAnsi="Arial" w:cs="Times New Roman"/>
      <w:szCs w:val="20"/>
      <w:lang w:eastAsia="en-GB"/>
    </w:rPr>
  </w:style>
  <w:style w:type="paragraph" w:styleId="Footer">
    <w:name w:val="footer"/>
    <w:basedOn w:val="Normal"/>
    <w:link w:val="FooterChar"/>
    <w:unhideWhenUsed/>
    <w:rsid w:val="003E7D0D"/>
    <w:pPr>
      <w:tabs>
        <w:tab w:val="center" w:pos="4513"/>
        <w:tab w:val="right" w:pos="9026"/>
      </w:tabs>
    </w:pPr>
  </w:style>
  <w:style w:type="character" w:customStyle="1" w:styleId="FooterChar">
    <w:name w:val="Footer Char"/>
    <w:basedOn w:val="DefaultParagraphFont"/>
    <w:link w:val="Footer"/>
    <w:rsid w:val="003E7D0D"/>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2852</Characters>
  <Application>Microsoft Office Word</Application>
  <DocSecurity>0</DocSecurity>
  <Lines>23</Lines>
  <Paragraphs>6</Paragraphs>
  <ScaleCrop>false</ScaleCrop>
  <Company>Lochranza Centre CIC</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10</cp:revision>
  <dcterms:created xsi:type="dcterms:W3CDTF">2015-09-10T09:29:00Z</dcterms:created>
  <dcterms:modified xsi:type="dcterms:W3CDTF">2019-01-22T11:39:00Z</dcterms:modified>
</cp:coreProperties>
</file>